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S5-237423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D16398" w:rsidR="00F25D98" w:rsidRDefault="001701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E69A62" w:rsidR="00F25D98" w:rsidRDefault="001701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Rel-16 CR 28.623 Clarify </w:t>
            </w:r>
            <w:proofErr w:type="spellStart"/>
            <w:r w:rsidR="002640DD">
              <w:t>HeartbeatControl</w:t>
            </w:r>
            <w:proofErr w:type="spellEnd"/>
            <w:r w:rsidR="002640DD">
              <w:t xml:space="preserve"> IOC definition (stage3, yang)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DCD642" w:rsidR="001E41F3" w:rsidRDefault="001701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01E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01E3" w:rsidRDefault="001701E3" w:rsidP="001701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19BCA1" w:rsidR="001701E3" w:rsidRDefault="001701E3" w:rsidP="001701E3">
            <w:pPr>
              <w:pStyle w:val="CRCoverPage"/>
              <w:spacing w:after="0"/>
              <w:ind w:left="100"/>
              <w:rPr>
                <w:noProof/>
              </w:rPr>
            </w:pPr>
            <w:r w:rsidRPr="00065808">
              <w:rPr>
                <w:noProof/>
              </w:rPr>
              <w:t xml:space="preserve">Heartbeat notifications can be emitted by any MnS </w:t>
            </w:r>
            <w:r>
              <w:rPr>
                <w:noProof/>
              </w:rPr>
              <w:t xml:space="preserve">producer </w:t>
            </w:r>
            <w:r w:rsidRPr="00065808">
              <w:rPr>
                <w:noProof/>
              </w:rPr>
              <w:t xml:space="preserve">which implements the heartbeat notification (28.532) and supports the heartbeat procedures (28.537).  Heartbeat notifications from different MnS </w:t>
            </w:r>
            <w:r>
              <w:rPr>
                <w:noProof/>
              </w:rPr>
              <w:t xml:space="preserve">producers </w:t>
            </w:r>
            <w:r w:rsidRPr="00065808">
              <w:rPr>
                <w:noProof/>
              </w:rPr>
              <w:t>may be included in the same subscription however the current description could be read to suggest these must be separate subscriptions.</w:t>
            </w:r>
          </w:p>
        </w:tc>
      </w:tr>
      <w:tr w:rsidR="001701E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701E3" w:rsidRDefault="001701E3" w:rsidP="001701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701E3" w:rsidRDefault="001701E3" w:rsidP="001701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01E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01E3" w:rsidRDefault="001701E3" w:rsidP="001701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664E92" w:rsidR="001701E3" w:rsidRDefault="001701E3" w:rsidP="00170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HeartbeatControl definition to remove the implied limitation.</w:t>
            </w:r>
          </w:p>
        </w:tc>
      </w:tr>
      <w:tr w:rsidR="001701E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01E3" w:rsidRDefault="001701E3" w:rsidP="001701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01E3" w:rsidRDefault="001701E3" w:rsidP="001701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01E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01E3" w:rsidRDefault="001701E3" w:rsidP="001701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E107F7" w:rsidR="001701E3" w:rsidRDefault="001701E3" w:rsidP="00170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Could cause confusion and implementation differences which could affect multi-vendor interoperability.</w:t>
            </w:r>
          </w:p>
        </w:tc>
      </w:tr>
      <w:tr w:rsidR="001701E3" w14:paraId="034AF533" w14:textId="77777777" w:rsidTr="00547111">
        <w:tc>
          <w:tcPr>
            <w:tcW w:w="2694" w:type="dxa"/>
            <w:gridSpan w:val="2"/>
          </w:tcPr>
          <w:p w14:paraId="39D9EB5B" w14:textId="77777777" w:rsidR="001701E3" w:rsidRDefault="001701E3" w:rsidP="001701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01E3" w:rsidRDefault="001701E3" w:rsidP="001701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01E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01E3" w:rsidRDefault="001701E3" w:rsidP="001701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41B432" w:rsidR="001701E3" w:rsidRDefault="00FF3C99" w:rsidP="00170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D.2.6a</w:t>
            </w:r>
          </w:p>
        </w:tc>
      </w:tr>
      <w:tr w:rsidR="001701E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01E3" w:rsidRDefault="001701E3" w:rsidP="001701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01E3" w:rsidRDefault="001701E3" w:rsidP="001701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01E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01E3" w:rsidRDefault="001701E3" w:rsidP="001701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01E3" w:rsidRDefault="001701E3" w:rsidP="001701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01E3" w:rsidRDefault="001701E3" w:rsidP="001701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01E3" w:rsidRDefault="001701E3" w:rsidP="001701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01E3" w:rsidRDefault="001701E3" w:rsidP="001701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01E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01E3" w:rsidRDefault="001701E3" w:rsidP="001701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01E3" w:rsidRDefault="001701E3" w:rsidP="001701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6588C" w:rsidR="001701E3" w:rsidRDefault="00C10A44" w:rsidP="001701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01E3" w:rsidRDefault="001701E3" w:rsidP="001701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01E3" w:rsidRDefault="001701E3" w:rsidP="001701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01E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01E3" w:rsidRDefault="001701E3" w:rsidP="001701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701E3" w:rsidRDefault="001701E3" w:rsidP="001701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2FEFB1" w:rsidR="001701E3" w:rsidRDefault="00C10A44" w:rsidP="001701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701E3" w:rsidRDefault="001701E3" w:rsidP="001701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701E3" w:rsidRDefault="001701E3" w:rsidP="001701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01E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01E3" w:rsidRDefault="001701E3" w:rsidP="001701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01E3" w:rsidRDefault="001701E3" w:rsidP="001701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0B2474" w:rsidR="001701E3" w:rsidRDefault="00C10A44" w:rsidP="001701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01E3" w:rsidRDefault="001701E3" w:rsidP="001701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01E3" w:rsidRDefault="001701E3" w:rsidP="001701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01E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01E3" w:rsidRDefault="001701E3" w:rsidP="001701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01E3" w:rsidRDefault="001701E3" w:rsidP="001701E3">
            <w:pPr>
              <w:pStyle w:val="CRCoverPage"/>
              <w:spacing w:after="0"/>
              <w:rPr>
                <w:noProof/>
              </w:rPr>
            </w:pPr>
          </w:p>
        </w:tc>
      </w:tr>
      <w:tr w:rsidR="001701E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01E3" w:rsidRDefault="001701E3" w:rsidP="001701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3F4667" w:rsidR="001701E3" w:rsidRDefault="001701E3" w:rsidP="00170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</w:t>
            </w:r>
            <w:r w:rsidRPr="001701E3">
              <w:rPr>
                <w:noProof/>
                <w:color w:val="FF0000"/>
                <w:highlight w:val="yellow"/>
              </w:rPr>
              <w:t>&lt; forge to be added &gt;&gt;</w:t>
            </w:r>
          </w:p>
        </w:tc>
      </w:tr>
      <w:tr w:rsidR="001701E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01E3" w:rsidRPr="008863B9" w:rsidRDefault="001701E3" w:rsidP="001701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01E3" w:rsidRPr="008863B9" w:rsidRDefault="001701E3" w:rsidP="001701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01E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01E3" w:rsidRDefault="001701E3" w:rsidP="001701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701E3" w:rsidRDefault="001701E3" w:rsidP="001701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AACF7C" w14:textId="77777777" w:rsidR="00FF3C99" w:rsidRDefault="00FF3C99" w:rsidP="00FF3C99">
      <w:pPr>
        <w:pStyle w:val="Heading2"/>
        <w:rPr>
          <w:lang w:eastAsia="zh-CN"/>
        </w:rPr>
      </w:pPr>
      <w:bookmarkStart w:id="1" w:name="_Toc36033516"/>
      <w:bookmarkStart w:id="2" w:name="_Toc36475778"/>
      <w:bookmarkStart w:id="3" w:name="_Toc44581539"/>
      <w:bookmarkStart w:id="4" w:name="_Toc51769155"/>
      <w:bookmarkStart w:id="5" w:name="_Toc145945084"/>
      <w:r>
        <w:rPr>
          <w:lang w:eastAsia="zh-CN"/>
        </w:rPr>
        <w:lastRenderedPageBreak/>
        <w:t>D.2.6a</w:t>
      </w:r>
      <w:r>
        <w:rPr>
          <w:lang w:eastAsia="zh-CN"/>
        </w:rPr>
        <w:tab/>
        <w:t>module _3gpp-common</w:t>
      </w:r>
      <w:r>
        <w:t>-</w:t>
      </w:r>
      <w:r>
        <w:rPr>
          <w:lang w:eastAsia="zh-CN"/>
        </w:rPr>
        <w:t>subscription-control</w:t>
      </w:r>
      <w:r w:rsidRPr="00AE0B3E">
        <w:rPr>
          <w:lang w:eastAsia="zh-CN"/>
        </w:rPr>
        <w:t>.yang</w:t>
      </w:r>
      <w:bookmarkEnd w:id="1"/>
      <w:bookmarkEnd w:id="2"/>
      <w:bookmarkEnd w:id="3"/>
      <w:bookmarkEnd w:id="4"/>
      <w:bookmarkEnd w:id="5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83028" w14:textId="77777777" w:rsidR="00740049" w:rsidRDefault="00740049">
      <w:r>
        <w:separator/>
      </w:r>
    </w:p>
  </w:endnote>
  <w:endnote w:type="continuationSeparator" w:id="0">
    <w:p w14:paraId="501369EA" w14:textId="77777777" w:rsidR="00740049" w:rsidRDefault="00740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32D70" w14:textId="77777777" w:rsidR="00740049" w:rsidRDefault="00740049">
      <w:r>
        <w:separator/>
      </w:r>
    </w:p>
  </w:footnote>
  <w:footnote w:type="continuationSeparator" w:id="0">
    <w:p w14:paraId="39A82AE0" w14:textId="77777777" w:rsidR="00740049" w:rsidRDefault="00740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01E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4004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0A4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F3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F3C99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446</Words>
  <Characters>2548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9</cp:revision>
  <cp:lastPrinted>1900-01-01T05:00:00Z</cp:lastPrinted>
  <dcterms:created xsi:type="dcterms:W3CDTF">2020-02-03T08:32:00Z</dcterms:created>
  <dcterms:modified xsi:type="dcterms:W3CDTF">2023-10-31T20:08:00Z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S5-237423</vt:lpwstr>
  </property>
  <property fmtid="{D5CDD505-2E9C-101B-9397-08002B2CF9AE}" pid="10" name="Spec#">
    <vt:lpwstr>28.623</vt:lpwstr>
  </property>
  <property fmtid="{D5CDD505-2E9C-101B-9397-08002B2CF9AE}" pid="11" name="Cr#">
    <vt:lpwstr>0280</vt:lpwstr>
  </property>
  <property fmtid="{D5CDD505-2E9C-101B-9397-08002B2CF9AE}" pid="12" name="Revision">
    <vt:lpwstr>1</vt:lpwstr>
  </property>
  <property fmtid="{D5CDD505-2E9C-101B-9397-08002B2CF9AE}" pid="13" name="Version">
    <vt:lpwstr>16.15.0</vt:lpwstr>
  </property>
  <property fmtid="{D5CDD505-2E9C-101B-9397-08002B2CF9AE}" pid="14" name="CrTitle">
    <vt:lpwstr>Rel-16 CR 28.623 Clarify HeartbeatControl IOC definition (stage3, yang)</vt:lpwstr>
  </property>
  <property fmtid="{D5CDD505-2E9C-101B-9397-08002B2CF9AE}" pid="15" name="SourceIfWg">
    <vt:lpwstr>Ericsson Inc.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Rel-16</vt:lpwstr>
  </property>
</Properties>
</file>